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0C" w:rsidRPr="00817008" w:rsidRDefault="0013510C" w:rsidP="0088375E">
      <w:pPr>
        <w:suppressAutoHyphens/>
        <w:rPr>
          <w:rFonts w:ascii="Bookman Old Style" w:hAnsi="Bookman Old Style" w:cs="Arial"/>
          <w:iCs/>
          <w:sz w:val="10"/>
        </w:rPr>
      </w:pPr>
      <w:bookmarkStart w:id="0" w:name="_GoBack"/>
      <w:bookmarkEnd w:id="0"/>
    </w:p>
    <w:p w:rsidR="00ED0B99" w:rsidRPr="00FA7101" w:rsidRDefault="00ED0B99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3510C" w:rsidRDefault="0013510C" w:rsidP="000E31F4">
      <w:pPr>
        <w:suppressAutoHyphens/>
        <w:rPr>
          <w:sz w:val="16"/>
          <w:szCs w:val="16"/>
        </w:rPr>
      </w:pPr>
    </w:p>
    <w:p w:rsidR="006F2B5C" w:rsidRPr="00243EA8" w:rsidRDefault="006F2B5C" w:rsidP="000E31F4">
      <w:pPr>
        <w:suppressAutoHyphens/>
        <w:rPr>
          <w:sz w:val="16"/>
          <w:szCs w:val="16"/>
        </w:rPr>
      </w:pPr>
    </w:p>
    <w:tbl>
      <w:tblPr>
        <w:tblW w:w="1003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4"/>
        <w:gridCol w:w="1696"/>
        <w:gridCol w:w="1555"/>
      </w:tblGrid>
      <w:tr w:rsidR="00ED0B99" w:rsidRPr="007323A5" w:rsidTr="00D2743C">
        <w:trPr>
          <w:trHeight w:val="369"/>
          <w:tblCellSpacing w:w="20" w:type="dxa"/>
        </w:trPr>
        <w:tc>
          <w:tcPr>
            <w:tcW w:w="6724" w:type="dxa"/>
            <w:vAlign w:val="center"/>
          </w:tcPr>
          <w:p w:rsidR="00ED0B99" w:rsidRPr="007323A5" w:rsidRDefault="00ED0B99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Departamento Auditoria de Procesos Administrativos</w:t>
            </w:r>
          </w:p>
        </w:tc>
        <w:tc>
          <w:tcPr>
            <w:tcW w:w="1656" w:type="dxa"/>
            <w:vAlign w:val="center"/>
          </w:tcPr>
          <w:p w:rsidR="00ED0B99" w:rsidRPr="007323A5" w:rsidRDefault="00ED0B9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</w:t>
            </w:r>
          </w:p>
        </w:tc>
        <w:tc>
          <w:tcPr>
            <w:tcW w:w="1495" w:type="dxa"/>
            <w:vAlign w:val="center"/>
          </w:tcPr>
          <w:p w:rsidR="00ED0B99" w:rsidRPr="007323A5" w:rsidRDefault="00ED0B9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ED0B99" w:rsidRPr="007323A5" w:rsidTr="00D2743C">
        <w:trPr>
          <w:trHeight w:val="417"/>
          <w:tblCellSpacing w:w="20" w:type="dxa"/>
        </w:trPr>
        <w:tc>
          <w:tcPr>
            <w:tcW w:w="9955" w:type="dxa"/>
            <w:gridSpan w:val="3"/>
            <w:vAlign w:val="center"/>
          </w:tcPr>
          <w:p w:rsidR="00ED0B99" w:rsidRPr="007323A5" w:rsidRDefault="00ED0B99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Auditoria Interna</w:t>
            </w:r>
          </w:p>
        </w:tc>
      </w:tr>
      <w:tr w:rsidR="00ED0B99" w:rsidRPr="007323A5" w:rsidTr="00D2743C">
        <w:trPr>
          <w:trHeight w:val="417"/>
          <w:tblCellSpacing w:w="20" w:type="dxa"/>
        </w:trPr>
        <w:tc>
          <w:tcPr>
            <w:tcW w:w="9955" w:type="dxa"/>
            <w:gridSpan w:val="3"/>
            <w:vAlign w:val="center"/>
          </w:tcPr>
          <w:p w:rsidR="00ED0B99" w:rsidRPr="007323A5" w:rsidRDefault="00ED0B99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Auditoria Interna</w:t>
            </w:r>
          </w:p>
        </w:tc>
      </w:tr>
    </w:tbl>
    <w:p w:rsidR="0013510C" w:rsidRDefault="0013510C" w:rsidP="00054BD2">
      <w:pPr>
        <w:rPr>
          <w:sz w:val="12"/>
        </w:rPr>
      </w:pPr>
    </w:p>
    <w:p w:rsidR="006F2B5C" w:rsidRPr="00AC370D" w:rsidRDefault="006F2B5C" w:rsidP="00054BD2">
      <w:pPr>
        <w:rPr>
          <w:sz w:val="12"/>
        </w:rPr>
      </w:pPr>
    </w:p>
    <w:p w:rsidR="00817008" w:rsidRPr="00DA7F3D" w:rsidRDefault="00817008" w:rsidP="00054BD2">
      <w:pPr>
        <w:rPr>
          <w:sz w:val="10"/>
        </w:rPr>
      </w:pPr>
    </w:p>
    <w:p w:rsidR="00ED0B99" w:rsidRDefault="00ED0B99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1E653B" w:rsidRPr="00DA7F3D" w:rsidRDefault="001E653B" w:rsidP="001E653B">
      <w:pPr>
        <w:rPr>
          <w:sz w:val="18"/>
        </w:rPr>
      </w:pPr>
    </w:p>
    <w:p w:rsidR="00B62FC0" w:rsidRDefault="00ED0B99" w:rsidP="00FD1D82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  <w:r w:rsidRPr="00C1682C">
        <w:rPr>
          <w:rFonts w:ascii="Bookman Old Style" w:hAnsi="Bookman Old Style"/>
          <w:i w:val="0"/>
          <w:sz w:val="20"/>
          <w:lang w:val="es-ES"/>
        </w:rPr>
        <w:t>Planificar, coordinar y supervisar las actividades del personal bajo su cargo</w:t>
      </w:r>
      <w:r w:rsidR="001E653B">
        <w:rPr>
          <w:rFonts w:ascii="Bookman Old Style" w:hAnsi="Bookman Old Style"/>
          <w:i w:val="0"/>
          <w:sz w:val="20"/>
          <w:lang w:val="es-ES"/>
        </w:rPr>
        <w:t>,</w:t>
      </w:r>
      <w:r w:rsidRPr="00C1682C">
        <w:rPr>
          <w:rFonts w:ascii="Bookman Old Style" w:hAnsi="Bookman Old Style"/>
          <w:i w:val="0"/>
          <w:sz w:val="20"/>
          <w:lang w:val="es-ES"/>
        </w:rPr>
        <w:t xml:space="preserve"> a fin de </w:t>
      </w:r>
      <w:r w:rsidR="00B62FC0">
        <w:rPr>
          <w:rFonts w:ascii="Bookman Old Style" w:hAnsi="Bookman Old Style"/>
          <w:i w:val="0"/>
          <w:sz w:val="20"/>
          <w:lang w:val="es-ES"/>
        </w:rPr>
        <w:t xml:space="preserve">realizar oportunamente las </w:t>
      </w:r>
      <w:r w:rsidR="00B62FC0">
        <w:rPr>
          <w:rFonts w:ascii="Bookman Old Style" w:hAnsi="Bookman Old Style" w:cs="Tahoma"/>
          <w:i w:val="0"/>
          <w:color w:val="000000"/>
          <w:sz w:val="20"/>
          <w:lang w:val="es-CL"/>
        </w:rPr>
        <w:t>evaluaciones de control interno de las diferentes operaciones que realizan las dependencias, mediante la aplicación de disposiciones legales establecidas, para mantener en forma permanente la calidad, efectividad, economía y eficacia en el desarrollo de las actividades del Instituto.</w:t>
      </w:r>
    </w:p>
    <w:p w:rsidR="00B62FC0" w:rsidRDefault="00B62FC0" w:rsidP="00FD1D82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6F2B5C" w:rsidRDefault="006F2B5C" w:rsidP="00FD1D82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ES"/>
        </w:rPr>
      </w:pPr>
    </w:p>
    <w:p w:rsidR="00ED0B99" w:rsidRDefault="00ED0B99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E653B" w:rsidRDefault="001E653B" w:rsidP="001E653B">
      <w:pPr>
        <w:rPr>
          <w:sz w:val="16"/>
        </w:rPr>
      </w:pPr>
    </w:p>
    <w:p w:rsidR="006F2B5C" w:rsidRPr="00DA7F3D" w:rsidRDefault="006F2B5C" w:rsidP="001E653B">
      <w:pPr>
        <w:rPr>
          <w:sz w:val="16"/>
        </w:rPr>
      </w:pPr>
    </w:p>
    <w:p w:rsidR="00ED0B99" w:rsidRPr="00C1682C" w:rsidRDefault="00ED0B99" w:rsidP="00EF71D4">
      <w:pPr>
        <w:numPr>
          <w:ilvl w:val="1"/>
          <w:numId w:val="1"/>
        </w:numPr>
        <w:tabs>
          <w:tab w:val="clear" w:pos="1364"/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 xml:space="preserve">Realizar la coordinación y distribución de los equipos de trabajo, para la ejecución de las </w:t>
      </w:r>
      <w:r w:rsidRPr="00EF71D4">
        <w:rPr>
          <w:rFonts w:ascii="Bookman Old Style" w:hAnsi="Bookman Old Style" w:cs="Arial"/>
          <w:i w:val="0"/>
          <w:iCs/>
          <w:sz w:val="20"/>
        </w:rPr>
        <w:t xml:space="preserve">auditorias </w:t>
      </w:r>
      <w:r w:rsidR="00341E3A" w:rsidRPr="00EF71D4">
        <w:rPr>
          <w:rFonts w:ascii="Bookman Old Style" w:hAnsi="Bookman Old Style" w:cs="Arial"/>
          <w:i w:val="0"/>
          <w:iCs/>
          <w:sz w:val="20"/>
        </w:rPr>
        <w:t>de acuerdo</w:t>
      </w:r>
      <w:r w:rsidR="00341E3A">
        <w:rPr>
          <w:rFonts w:ascii="Bookman Old Style" w:hAnsi="Bookman Old Style" w:cs="Arial"/>
          <w:i w:val="0"/>
          <w:iCs/>
          <w:sz w:val="20"/>
        </w:rPr>
        <w:t xml:space="preserve"> a la </w:t>
      </w:r>
      <w:r w:rsidR="00341E3A" w:rsidRPr="00EF71D4">
        <w:rPr>
          <w:rFonts w:ascii="Bookman Old Style" w:hAnsi="Bookman Old Style" w:cs="Arial"/>
          <w:i w:val="0"/>
          <w:iCs/>
          <w:sz w:val="20"/>
        </w:rPr>
        <w:t>planificación.</w:t>
      </w:r>
      <w:r w:rsidR="00341E3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D0B99" w:rsidRDefault="00ED0B99" w:rsidP="00C1682C">
      <w:pPr>
        <w:tabs>
          <w:tab w:val="num" w:pos="6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6EBF" w:rsidRDefault="000C6EBF" w:rsidP="00EF71D4">
      <w:pPr>
        <w:numPr>
          <w:ilvl w:val="1"/>
          <w:numId w:val="1"/>
        </w:numPr>
        <w:tabs>
          <w:tab w:val="clear" w:pos="1364"/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control interno y ciclos operacionales de las áreas de Pensiones (Régimen de Salud), Subsidios, Recursos Humanos, Mantenimiento, Transporte e Infraestructura, a fin de determinar el grado de cumplimiento</w:t>
      </w:r>
      <w:r w:rsidR="00EF71D4">
        <w:rPr>
          <w:rFonts w:ascii="Bookman Old Style" w:hAnsi="Bookman Old Style" w:cs="Arial"/>
          <w:i w:val="0"/>
          <w:iCs/>
          <w:sz w:val="20"/>
        </w:rPr>
        <w:t xml:space="preserve"> y</w:t>
      </w:r>
      <w:r>
        <w:rPr>
          <w:rFonts w:ascii="Bookman Old Style" w:hAnsi="Bookman Old Style" w:cs="Arial"/>
          <w:i w:val="0"/>
          <w:iCs/>
          <w:sz w:val="20"/>
        </w:rPr>
        <w:t xml:space="preserve"> eficiencia </w:t>
      </w:r>
      <w:r w:rsidR="00E327A4">
        <w:rPr>
          <w:rFonts w:ascii="Bookman Old Style" w:hAnsi="Bookman Old Style" w:cs="Arial"/>
          <w:i w:val="0"/>
          <w:iCs/>
          <w:sz w:val="20"/>
        </w:rPr>
        <w:t xml:space="preserve">de las </w:t>
      </w:r>
      <w:r>
        <w:rPr>
          <w:rFonts w:ascii="Bookman Old Style" w:hAnsi="Bookman Old Style" w:cs="Arial"/>
          <w:i w:val="0"/>
          <w:iCs/>
          <w:sz w:val="20"/>
        </w:rPr>
        <w:t>operaci</w:t>
      </w:r>
      <w:r w:rsidR="00E327A4">
        <w:rPr>
          <w:rFonts w:ascii="Bookman Old Style" w:hAnsi="Bookman Old Style" w:cs="Arial"/>
          <w:i w:val="0"/>
          <w:iCs/>
          <w:sz w:val="20"/>
        </w:rPr>
        <w:t>ones.</w:t>
      </w:r>
    </w:p>
    <w:p w:rsidR="00AC370D" w:rsidRDefault="00AC370D" w:rsidP="00C1682C">
      <w:pPr>
        <w:tabs>
          <w:tab w:val="num" w:pos="6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AC370D" w:rsidRDefault="00AC370D" w:rsidP="00AC370D">
      <w:pPr>
        <w:numPr>
          <w:ilvl w:val="1"/>
          <w:numId w:val="1"/>
        </w:numPr>
        <w:tabs>
          <w:tab w:val="clear" w:pos="1364"/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las acciones de control sistemático en los procesos de obras civiles que se efectúan en el Instituto; con la finalidad de velar por la veracidad de los mismos y proponer medidas correctivas pertinentes.</w:t>
      </w:r>
    </w:p>
    <w:p w:rsidR="00AC370D" w:rsidRDefault="00AC370D" w:rsidP="00C1682C">
      <w:pPr>
        <w:tabs>
          <w:tab w:val="num" w:pos="6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C6EBF" w:rsidRDefault="008C2A4D" w:rsidP="009019F0">
      <w:pPr>
        <w:numPr>
          <w:ilvl w:val="1"/>
          <w:numId w:val="1"/>
        </w:numPr>
        <w:tabs>
          <w:tab w:val="clear" w:pos="1364"/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el análisis efectuado a los </w:t>
      </w:r>
      <w:r w:rsidR="00B6068D">
        <w:rPr>
          <w:rFonts w:ascii="Bookman Old Style" w:hAnsi="Bookman Old Style" w:cs="Arial"/>
          <w:i w:val="0"/>
          <w:iCs/>
          <w:sz w:val="20"/>
        </w:rPr>
        <w:t>expedientes de pensiones (Régimen de Salud), a fin de constatar que su otorgamiento se haya reali</w:t>
      </w:r>
      <w:r w:rsidR="009019F0">
        <w:rPr>
          <w:rFonts w:ascii="Bookman Old Style" w:hAnsi="Bookman Old Style" w:cs="Arial"/>
          <w:i w:val="0"/>
          <w:iCs/>
          <w:sz w:val="20"/>
        </w:rPr>
        <w:t xml:space="preserve">zado cumpliendo los requisitos </w:t>
      </w:r>
      <w:r w:rsidR="00B6068D">
        <w:rPr>
          <w:rFonts w:ascii="Bookman Old Style" w:hAnsi="Bookman Old Style" w:cs="Arial"/>
          <w:i w:val="0"/>
          <w:iCs/>
          <w:sz w:val="20"/>
        </w:rPr>
        <w:t xml:space="preserve">establecidos por la Ley y Reglamentos del ISSS y demás </w:t>
      </w:r>
      <w:r w:rsidR="009019F0">
        <w:rPr>
          <w:rFonts w:ascii="Bookman Old Style" w:hAnsi="Bookman Old Style" w:cs="Arial"/>
          <w:i w:val="0"/>
          <w:iCs/>
          <w:sz w:val="20"/>
        </w:rPr>
        <w:t xml:space="preserve">disposiciones legales aplicables. </w:t>
      </w:r>
    </w:p>
    <w:p w:rsidR="009019F0" w:rsidRDefault="009019F0" w:rsidP="009019F0">
      <w:pPr>
        <w:tabs>
          <w:tab w:val="num" w:pos="64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664CD" w:rsidRDefault="009664CD" w:rsidP="009664CD">
      <w:pPr>
        <w:numPr>
          <w:ilvl w:val="1"/>
          <w:numId w:val="1"/>
        </w:numPr>
        <w:tabs>
          <w:tab w:val="clear" w:pos="1364"/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9664CD">
        <w:rPr>
          <w:rFonts w:ascii="Bookman Old Style" w:hAnsi="Bookman Old Style" w:cs="Arial"/>
          <w:i w:val="0"/>
          <w:iCs/>
          <w:sz w:val="20"/>
        </w:rPr>
        <w:t xml:space="preserve">Revisar </w:t>
      </w:r>
      <w:r w:rsidR="00C3644B" w:rsidRPr="009664CD">
        <w:rPr>
          <w:rFonts w:ascii="Bookman Old Style" w:hAnsi="Bookman Old Style" w:cs="Arial"/>
          <w:i w:val="0"/>
          <w:iCs/>
          <w:sz w:val="20"/>
        </w:rPr>
        <w:t xml:space="preserve">las cancelaciones dadas en concepto de subsidios, </w:t>
      </w:r>
      <w:r w:rsidRPr="009664CD">
        <w:rPr>
          <w:rFonts w:ascii="Bookman Old Style" w:hAnsi="Bookman Old Style" w:cs="Arial"/>
          <w:i w:val="0"/>
          <w:iCs/>
          <w:sz w:val="20"/>
        </w:rPr>
        <w:t xml:space="preserve">a fin de </w:t>
      </w:r>
      <w:r w:rsidR="00734E73">
        <w:rPr>
          <w:rFonts w:ascii="Bookman Old Style" w:hAnsi="Bookman Old Style" w:cs="Arial"/>
          <w:i w:val="0"/>
          <w:iCs/>
          <w:sz w:val="20"/>
        </w:rPr>
        <w:t xml:space="preserve">comprobar </w:t>
      </w:r>
      <w:r w:rsidRPr="009664CD">
        <w:rPr>
          <w:rFonts w:ascii="Bookman Old Style" w:hAnsi="Bookman Old Style" w:cs="Arial"/>
          <w:i w:val="0"/>
          <w:iCs/>
          <w:sz w:val="20"/>
        </w:rPr>
        <w:t xml:space="preserve">que </w:t>
      </w:r>
      <w:r w:rsidR="00C3644B" w:rsidRPr="009664CD">
        <w:rPr>
          <w:rFonts w:ascii="Bookman Old Style" w:hAnsi="Bookman Old Style" w:cs="Arial"/>
          <w:i w:val="0"/>
          <w:iCs/>
          <w:sz w:val="20"/>
        </w:rPr>
        <w:t>estén debidamente respaldad</w:t>
      </w:r>
      <w:r w:rsidRPr="009664CD">
        <w:rPr>
          <w:rFonts w:ascii="Bookman Old Style" w:hAnsi="Bookman Old Style" w:cs="Arial"/>
          <w:i w:val="0"/>
          <w:iCs/>
          <w:sz w:val="20"/>
        </w:rPr>
        <w:t>a</w:t>
      </w:r>
      <w:r w:rsidR="00C3644B" w:rsidRPr="009664CD">
        <w:rPr>
          <w:rFonts w:ascii="Bookman Old Style" w:hAnsi="Bookman Old Style" w:cs="Arial"/>
          <w:i w:val="0"/>
          <w:iCs/>
          <w:sz w:val="20"/>
        </w:rPr>
        <w:t>s con la documentación</w:t>
      </w:r>
      <w:r w:rsidRPr="009664CD">
        <w:rPr>
          <w:rFonts w:ascii="Bookman Old Style" w:hAnsi="Bookman Old Style" w:cs="Arial"/>
          <w:i w:val="0"/>
          <w:iCs/>
          <w:sz w:val="20"/>
        </w:rPr>
        <w:t xml:space="preserve"> especifica.</w:t>
      </w:r>
    </w:p>
    <w:p w:rsidR="009664CD" w:rsidRDefault="009664CD" w:rsidP="009664CD">
      <w:pPr>
        <w:tabs>
          <w:tab w:val="num" w:pos="64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664CD" w:rsidRDefault="002B7443" w:rsidP="009664CD">
      <w:pPr>
        <w:numPr>
          <w:ilvl w:val="1"/>
          <w:numId w:val="1"/>
        </w:numPr>
        <w:tabs>
          <w:tab w:val="clear" w:pos="1364"/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las auditorias realizadas a </w:t>
      </w:r>
      <w:r w:rsidR="009664CD">
        <w:rPr>
          <w:rFonts w:ascii="Bookman Old Style" w:hAnsi="Bookman Old Style" w:cs="Arial"/>
          <w:i w:val="0"/>
          <w:iCs/>
          <w:sz w:val="20"/>
        </w:rPr>
        <w:t xml:space="preserve">los sistemas de pagos de pensiones (Régimen de Salud), abono a cuentas, tradicional (cheques), órdenes de pago y auxilio de sepelio, </w:t>
      </w:r>
      <w:r w:rsidR="00AA4071">
        <w:rPr>
          <w:rFonts w:ascii="Bookman Old Style" w:hAnsi="Bookman Old Style" w:cs="Arial"/>
          <w:i w:val="0"/>
          <w:iCs/>
          <w:sz w:val="20"/>
        </w:rPr>
        <w:t>con la finalidad de comprobar la veracidad, legalidad y exactitud de las cantidades pagadas en est</w:t>
      </w:r>
      <w:r w:rsidR="00035ADC">
        <w:rPr>
          <w:rFonts w:ascii="Bookman Old Style" w:hAnsi="Bookman Old Style" w:cs="Arial"/>
          <w:i w:val="0"/>
          <w:iCs/>
          <w:sz w:val="20"/>
        </w:rPr>
        <w:t>os rubros.</w:t>
      </w:r>
      <w:r w:rsidR="00AA407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70C53" w:rsidRDefault="00370C53" w:rsidP="00370C53">
      <w:pPr>
        <w:tabs>
          <w:tab w:val="num" w:pos="640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>Supervisar la documentación de trabajo del personal</w:t>
      </w:r>
      <w:r w:rsidR="008F7DA7">
        <w:rPr>
          <w:rFonts w:ascii="Bookman Old Style" w:hAnsi="Bookman Old Style" w:cs="Arial"/>
          <w:i w:val="0"/>
          <w:iCs/>
          <w:sz w:val="20"/>
        </w:rPr>
        <w:t>,</w:t>
      </w:r>
      <w:r w:rsidRPr="00C1682C">
        <w:rPr>
          <w:rFonts w:ascii="Bookman Old Style" w:hAnsi="Bookman Old Style" w:cs="Arial"/>
          <w:i w:val="0"/>
          <w:iCs/>
          <w:sz w:val="20"/>
        </w:rPr>
        <w:t xml:space="preserve"> relacionado con la ejecución de </w:t>
      </w:r>
      <w:r w:rsidR="002B7443" w:rsidRPr="00C1682C">
        <w:rPr>
          <w:rFonts w:ascii="Bookman Old Style" w:hAnsi="Bookman Old Style" w:cs="Arial"/>
          <w:i w:val="0"/>
          <w:iCs/>
          <w:sz w:val="20"/>
        </w:rPr>
        <w:t>las auditorias</w:t>
      </w:r>
      <w:r w:rsidR="002B7443"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C1682C">
        <w:rPr>
          <w:rFonts w:ascii="Bookman Old Style" w:hAnsi="Bookman Old Style" w:cs="Arial"/>
          <w:i w:val="0"/>
          <w:iCs/>
          <w:sz w:val="20"/>
        </w:rPr>
        <w:t>l</w:t>
      </w:r>
      <w:r w:rsidR="002B7443">
        <w:rPr>
          <w:rFonts w:ascii="Bookman Old Style" w:hAnsi="Bookman Old Style" w:cs="Arial"/>
          <w:i w:val="0"/>
          <w:iCs/>
          <w:sz w:val="20"/>
        </w:rPr>
        <w:t xml:space="preserve">os </w:t>
      </w:r>
      <w:r w:rsidRPr="00C1682C">
        <w:rPr>
          <w:rFonts w:ascii="Bookman Old Style" w:hAnsi="Bookman Old Style" w:cs="Arial"/>
          <w:i w:val="0"/>
          <w:iCs/>
          <w:sz w:val="20"/>
        </w:rPr>
        <w:t>informe</w:t>
      </w:r>
      <w:r w:rsidR="002B7443">
        <w:rPr>
          <w:rFonts w:ascii="Bookman Old Style" w:hAnsi="Bookman Old Style" w:cs="Arial"/>
          <w:i w:val="0"/>
          <w:iCs/>
          <w:sz w:val="20"/>
        </w:rPr>
        <w:t>s</w:t>
      </w:r>
      <w:r w:rsidRPr="00C1682C">
        <w:rPr>
          <w:rFonts w:ascii="Bookman Old Style" w:hAnsi="Bookman Old Style" w:cs="Arial"/>
          <w:i w:val="0"/>
          <w:iCs/>
          <w:sz w:val="20"/>
        </w:rPr>
        <w:t xml:space="preserve"> correspondiente</w:t>
      </w:r>
      <w:r w:rsidR="008F7DA7">
        <w:rPr>
          <w:rFonts w:ascii="Bookman Old Style" w:hAnsi="Bookman Old Style" w:cs="Arial"/>
          <w:i w:val="0"/>
          <w:iCs/>
          <w:sz w:val="20"/>
        </w:rPr>
        <w:t>s</w:t>
      </w:r>
      <w:r w:rsidRPr="00C1682C">
        <w:rPr>
          <w:rFonts w:ascii="Bookman Old Style" w:hAnsi="Bookman Old Style" w:cs="Arial"/>
          <w:i w:val="0"/>
          <w:iCs/>
          <w:sz w:val="20"/>
        </w:rPr>
        <w:t xml:space="preserve">, con la finalidad de dar lineamientos </w:t>
      </w:r>
      <w:r w:rsidR="008F7DA7">
        <w:rPr>
          <w:rFonts w:ascii="Bookman Old Style" w:hAnsi="Bookman Old Style" w:cs="Arial"/>
          <w:i w:val="0"/>
          <w:iCs/>
          <w:sz w:val="20"/>
        </w:rPr>
        <w:t>sobre el desarrollo de los mismos</w:t>
      </w:r>
      <w:r w:rsidRPr="00C1682C">
        <w:rPr>
          <w:rFonts w:ascii="Bookman Old Style" w:hAnsi="Bookman Old Style" w:cs="Arial"/>
          <w:i w:val="0"/>
          <w:iCs/>
          <w:sz w:val="20"/>
        </w:rPr>
        <w:t>.</w:t>
      </w:r>
    </w:p>
    <w:p w:rsidR="00ED0B99" w:rsidRPr="001E653B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ED0B99" w:rsidRPr="001E653B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 xml:space="preserve">Comunicar a los auditados los resultados preliminares de las auditorias, con la finalidad de tomar las acciones pertinentes, considerando las recomendaciones planteadas; logrando con </w:t>
      </w:r>
      <w:r w:rsidRPr="001E653B">
        <w:rPr>
          <w:rFonts w:ascii="Bookman Old Style" w:hAnsi="Bookman Old Style" w:cs="Arial"/>
          <w:i w:val="0"/>
          <w:iCs/>
          <w:sz w:val="20"/>
        </w:rPr>
        <w:t>ello el mejoramiento continuo de los procesos de trabajo.</w:t>
      </w:r>
    </w:p>
    <w:p w:rsidR="00ED0B99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F2B5C" w:rsidRPr="001E653B" w:rsidRDefault="006F2B5C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 xml:space="preserve">Participar en reuniones con los </w:t>
      </w:r>
      <w:r w:rsidR="008F7DA7">
        <w:rPr>
          <w:rFonts w:ascii="Bookman Old Style" w:hAnsi="Bookman Old Style" w:cs="Arial"/>
          <w:i w:val="0"/>
          <w:iCs/>
          <w:sz w:val="20"/>
        </w:rPr>
        <w:t xml:space="preserve">responsables de las áreas </w:t>
      </w:r>
      <w:r w:rsidRPr="00C1682C">
        <w:rPr>
          <w:rFonts w:ascii="Bookman Old Style" w:hAnsi="Bookman Old Style" w:cs="Arial"/>
          <w:i w:val="0"/>
          <w:iCs/>
          <w:sz w:val="20"/>
        </w:rPr>
        <w:t>auditad</w:t>
      </w:r>
      <w:r w:rsidR="008F7DA7">
        <w:rPr>
          <w:rFonts w:ascii="Bookman Old Style" w:hAnsi="Bookman Old Style" w:cs="Arial"/>
          <w:i w:val="0"/>
          <w:iCs/>
          <w:sz w:val="20"/>
        </w:rPr>
        <w:t>a</w:t>
      </w:r>
      <w:r w:rsidRPr="00C1682C">
        <w:rPr>
          <w:rFonts w:ascii="Bookman Old Style" w:hAnsi="Bookman Old Style" w:cs="Arial"/>
          <w:i w:val="0"/>
          <w:iCs/>
          <w:sz w:val="20"/>
        </w:rPr>
        <w:t>s</w:t>
      </w:r>
      <w:r w:rsidR="008F7DA7">
        <w:rPr>
          <w:rFonts w:ascii="Bookman Old Style" w:hAnsi="Bookman Old Style" w:cs="Arial"/>
          <w:i w:val="0"/>
          <w:iCs/>
          <w:sz w:val="20"/>
        </w:rPr>
        <w:t xml:space="preserve">, a fin de </w:t>
      </w:r>
      <w:r w:rsidRPr="00C1682C">
        <w:rPr>
          <w:rFonts w:ascii="Bookman Old Style" w:hAnsi="Bookman Old Style" w:cs="Arial"/>
          <w:i w:val="0"/>
          <w:iCs/>
          <w:sz w:val="20"/>
        </w:rPr>
        <w:t>notificar el grado de cumplimiento de los hallazgos y recomendaciones</w:t>
      </w:r>
      <w:r w:rsidR="00E8489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60304" w:rsidRPr="006F2B5C" w:rsidRDefault="00360304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84896">
        <w:rPr>
          <w:rFonts w:ascii="Bookman Old Style" w:hAnsi="Bookman Old Style" w:cs="Arial"/>
          <w:i w:val="0"/>
          <w:iCs/>
          <w:sz w:val="20"/>
        </w:rPr>
        <w:t xml:space="preserve">Informar a la jefatura </w:t>
      </w:r>
      <w:r w:rsidR="00E84896" w:rsidRPr="00E84896">
        <w:rPr>
          <w:rFonts w:ascii="Bookman Old Style" w:hAnsi="Bookman Old Style" w:cs="Arial"/>
          <w:i w:val="0"/>
          <w:iCs/>
          <w:sz w:val="20"/>
        </w:rPr>
        <w:t xml:space="preserve">inmediata </w:t>
      </w:r>
      <w:r w:rsidRPr="00E84896">
        <w:rPr>
          <w:rFonts w:ascii="Bookman Old Style" w:hAnsi="Bookman Old Style" w:cs="Arial"/>
          <w:i w:val="0"/>
          <w:iCs/>
          <w:sz w:val="20"/>
        </w:rPr>
        <w:t>los resultados obtenidos en las diferentes auditorias</w:t>
      </w:r>
      <w:r w:rsidRPr="00C1682C">
        <w:rPr>
          <w:rFonts w:ascii="Bookman Old Style" w:hAnsi="Bookman Old Style" w:cs="Arial"/>
          <w:i w:val="0"/>
          <w:iCs/>
          <w:sz w:val="20"/>
        </w:rPr>
        <w:t xml:space="preserve"> realizadas, con la finalidad que sea de insumo para los informes a las autoridades superiores.</w:t>
      </w:r>
    </w:p>
    <w:p w:rsidR="00817008" w:rsidRPr="006F2B5C" w:rsidRDefault="00817008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</w:rPr>
      </w:pPr>
    </w:p>
    <w:p w:rsidR="00ED0B99" w:rsidRPr="00E84896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E84896">
        <w:rPr>
          <w:rFonts w:ascii="Bookman Old Style" w:hAnsi="Bookman Old Style" w:cs="Arial"/>
          <w:i w:val="0"/>
          <w:iCs/>
          <w:sz w:val="20"/>
        </w:rPr>
        <w:t>Colaborar en casos especiales y/o imprevistos en los que se requiera la participación del Departamento</w:t>
      </w:r>
      <w:r w:rsidR="00E84896">
        <w:rPr>
          <w:rFonts w:ascii="Bookman Old Style" w:hAnsi="Bookman Old Style" w:cs="Arial"/>
          <w:i w:val="0"/>
          <w:iCs/>
          <w:sz w:val="20"/>
        </w:rPr>
        <w:t xml:space="preserve">, a fin de atender lo solicitado por la jefatura inmediata. </w:t>
      </w:r>
    </w:p>
    <w:p w:rsidR="0013510C" w:rsidRPr="006F2B5C" w:rsidRDefault="0013510C" w:rsidP="00C1682C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>Asistir en calidad de observadores y/o asesores, pero no participar en la toma de decisiones, en comisiones de estudio y/o análisis de las operaciones del ISSS.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szCs w:val="12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>Evaluar semestralmente el grado de cumplimiento de las metas programadas de acuerdo al PAT, con el fin que se lleve a cabo según lo planificado.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  <w:tab w:val="num" w:pos="640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</w:rPr>
        <w:t>Asistir a cursos y seminarios de actualización sobre auditoria, regulaciones gubernamentales y otros, para su continuo desarrollo profesional.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szCs w:val="12"/>
          <w:lang w:val="es-ES"/>
        </w:rPr>
      </w:pPr>
    </w:p>
    <w:p w:rsidR="00ED0B99" w:rsidRPr="00817008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</w:pPr>
      <w:r w:rsidRPr="00817008">
        <w:rPr>
          <w:rFonts w:ascii="Bookman Old Style" w:hAnsi="Bookman Old Style" w:cs="Arial"/>
          <w:i w:val="0"/>
          <w:iCs/>
          <w:color w:val="000000" w:themeColor="text1"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Departamento. </w:t>
      </w:r>
    </w:p>
    <w:p w:rsidR="00AE4324" w:rsidRPr="006F2B5C" w:rsidRDefault="00AE4324" w:rsidP="00AE4324">
      <w:pPr>
        <w:pStyle w:val="Prrafodelista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para la adecuada administración del trabajo del Departamento. 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la Sección, a través de la verificación de su ejecución y alcances obtenidos. </w:t>
      </w:r>
    </w:p>
    <w:p w:rsidR="00ED0B99" w:rsidRPr="006F2B5C" w:rsidRDefault="00ED0B99" w:rsidP="001F5424">
      <w:pPr>
        <w:suppressAutoHyphens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 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ED0B99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F2B5C" w:rsidRPr="001E653B" w:rsidRDefault="006F2B5C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>Apoyar el adiestramiento de personal nuevo y velar porque se cumpla el plan de inducción.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Pr="00C1682C" w:rsidRDefault="00ED0B99" w:rsidP="00C1682C">
      <w:pPr>
        <w:numPr>
          <w:ilvl w:val="1"/>
          <w:numId w:val="1"/>
        </w:num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ED0B99" w:rsidRPr="006F2B5C" w:rsidRDefault="00ED0B99" w:rsidP="00C1682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2"/>
          <w:lang w:val="es-ES"/>
        </w:rPr>
      </w:pPr>
    </w:p>
    <w:p w:rsidR="00ED0B99" w:rsidRDefault="00ED0B99" w:rsidP="00C1682C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C1682C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901EA">
        <w:rPr>
          <w:rFonts w:ascii="Bookman Old Style" w:hAnsi="Bookman Old Style" w:cs="Arial"/>
          <w:i w:val="0"/>
          <w:iCs/>
          <w:sz w:val="20"/>
        </w:rPr>
        <w:t>.</w:t>
      </w:r>
    </w:p>
    <w:p w:rsidR="0013510C" w:rsidRDefault="0013510C" w:rsidP="00C1682C">
      <w:pPr>
        <w:rPr>
          <w:rFonts w:ascii="Bookman Old Style" w:hAnsi="Bookman Old Style"/>
          <w:sz w:val="20"/>
          <w:szCs w:val="18"/>
        </w:rPr>
      </w:pPr>
    </w:p>
    <w:p w:rsidR="001F5424" w:rsidRPr="00AE4324" w:rsidRDefault="001F5424" w:rsidP="00C1682C">
      <w:pPr>
        <w:rPr>
          <w:rFonts w:ascii="Bookman Old Style" w:hAnsi="Bookman Old Style"/>
          <w:sz w:val="20"/>
          <w:szCs w:val="18"/>
        </w:rPr>
      </w:pPr>
    </w:p>
    <w:p w:rsidR="00ED0B99" w:rsidRDefault="00ED0B99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AE4324" w:rsidRPr="00AE4324" w:rsidRDefault="00AE4324" w:rsidP="00AE4324">
      <w:pPr>
        <w:rPr>
          <w:rFonts w:ascii="Bookman Old Style" w:hAnsi="Bookman Old Style"/>
          <w:i w:val="0"/>
          <w:sz w:val="16"/>
          <w:szCs w:val="16"/>
        </w:rPr>
      </w:pPr>
    </w:p>
    <w:p w:rsidR="00ED0B99" w:rsidRPr="003529CB" w:rsidRDefault="00ED0B99" w:rsidP="001F542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ED0B99" w:rsidRDefault="00ED0B99" w:rsidP="001F5424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</w:t>
      </w:r>
      <w:r w:rsidR="00787806">
        <w:rPr>
          <w:rFonts w:ascii="Bookman Old Style" w:hAnsi="Bookman Old Style" w:cs="Arial"/>
          <w:i w:val="0"/>
          <w:iCs/>
          <w:spacing w:val="-3"/>
          <w:sz w:val="20"/>
        </w:rPr>
        <w:t>í</w:t>
      </w:r>
      <w:r>
        <w:rPr>
          <w:rFonts w:ascii="Bookman Old Style" w:hAnsi="Bookman Old Style" w:cs="Arial"/>
          <w:i w:val="0"/>
          <w:iCs/>
          <w:spacing w:val="-3"/>
          <w:sz w:val="20"/>
        </w:rPr>
        <w:t>a de Proyectos</w:t>
      </w:r>
      <w:r w:rsidR="008170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D0B99" w:rsidRDefault="00787806" w:rsidP="001F5424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Auditorí</w:t>
      </w:r>
      <w:r w:rsidR="00ED0B99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8170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D0B99" w:rsidRDefault="00DF325F" w:rsidP="001F5424">
      <w:pPr>
        <w:numPr>
          <w:ilvl w:val="1"/>
          <w:numId w:val="1"/>
        </w:numPr>
        <w:tabs>
          <w:tab w:val="num" w:pos="709"/>
          <w:tab w:val="left" w:pos="5040"/>
        </w:tabs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ED0B99" w:rsidRDefault="00ED0B99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  <w:szCs w:val="16"/>
        </w:rPr>
      </w:pPr>
    </w:p>
    <w:p w:rsidR="00ED0B99" w:rsidRDefault="00ED0B99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AE4324" w:rsidRDefault="00AE4324" w:rsidP="00AE4324">
      <w:pPr>
        <w:rPr>
          <w:rFonts w:ascii="Bookman Old Style" w:hAnsi="Bookman Old Style"/>
          <w:i w:val="0"/>
          <w:sz w:val="16"/>
          <w:szCs w:val="16"/>
        </w:rPr>
      </w:pPr>
    </w:p>
    <w:p w:rsidR="001F5424" w:rsidRPr="00AE4324" w:rsidRDefault="001F5424" w:rsidP="00AE4324">
      <w:pPr>
        <w:rPr>
          <w:rFonts w:ascii="Bookman Old Style" w:hAnsi="Bookman Old Style"/>
          <w:i w:val="0"/>
          <w:sz w:val="16"/>
          <w:szCs w:val="16"/>
        </w:rPr>
      </w:pPr>
    </w:p>
    <w:p w:rsidR="00ED0B99" w:rsidRPr="00F57C7F" w:rsidRDefault="00ED0B99" w:rsidP="000901E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ED0B99" w:rsidRPr="001F5424" w:rsidRDefault="00ED0B99" w:rsidP="001F5424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9B1943">
        <w:rPr>
          <w:rFonts w:ascii="Bookman Old Style" w:hAnsi="Bookman Old Style" w:cs="Arial"/>
          <w:i w:val="0"/>
          <w:iCs/>
          <w:sz w:val="20"/>
        </w:rPr>
        <w:t xml:space="preserve">Supervisión </w:t>
      </w:r>
      <w:r w:rsidR="001F5424">
        <w:rPr>
          <w:rFonts w:ascii="Bookman Old Style" w:hAnsi="Bookman Old Style" w:cs="Arial"/>
          <w:i w:val="0"/>
          <w:iCs/>
          <w:sz w:val="20"/>
        </w:rPr>
        <w:t xml:space="preserve">efectiva </w:t>
      </w:r>
      <w:r w:rsidRPr="001F5424">
        <w:rPr>
          <w:rFonts w:ascii="Bookman Old Style" w:hAnsi="Bookman Old Style" w:cs="Arial"/>
          <w:i w:val="0"/>
          <w:iCs/>
          <w:sz w:val="20"/>
        </w:rPr>
        <w:t>del cumplimiento</w:t>
      </w:r>
      <w:r w:rsidRPr="001F5424">
        <w:rPr>
          <w:rFonts w:ascii="Bookman Old Style" w:hAnsi="Bookman Old Style"/>
          <w:i w:val="0"/>
          <w:sz w:val="20"/>
          <w:lang w:val="es-ES"/>
        </w:rPr>
        <w:t xml:space="preserve"> de los procesos administrativos, acatando las normativas y procedimientos existentes</w:t>
      </w:r>
      <w:r w:rsidRPr="001F5424">
        <w:rPr>
          <w:rFonts w:ascii="Bookman Old Style" w:hAnsi="Bookman Old Style" w:cs="Arial"/>
          <w:i w:val="0"/>
          <w:iCs/>
          <w:sz w:val="20"/>
        </w:rPr>
        <w:t>.</w:t>
      </w:r>
    </w:p>
    <w:p w:rsidR="00ED0B99" w:rsidRDefault="00ED0B99" w:rsidP="001F5424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D0B99" w:rsidRDefault="00ED0B99" w:rsidP="000901EA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1F5424" w:rsidRPr="00243EA8" w:rsidRDefault="001F5424" w:rsidP="000901EA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ED0B99" w:rsidRPr="00504495" w:rsidRDefault="00ED0B99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A56736" w:rsidRPr="00FB72A4" w:rsidRDefault="00A56736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FB72A4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A56736" w:rsidRPr="008B7E83" w:rsidRDefault="00A56736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56736" w:rsidRDefault="00A56736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A56736" w:rsidRDefault="00A56736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FB72A4" w:rsidRPr="008B7E83" w:rsidRDefault="00FB72A4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la Corte de Cuentas de la República.</w:t>
      </w:r>
    </w:p>
    <w:p w:rsidR="00ED0B99" w:rsidRPr="008B7E83" w:rsidRDefault="00ED0B99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ED0B99" w:rsidRPr="002F39AD" w:rsidRDefault="00ED0B99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Leyes Tributarias</w:t>
      </w:r>
      <w:r w:rsidR="00A56736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ED0B99" w:rsidRPr="002F39AD" w:rsidRDefault="00787806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MX"/>
        </w:rPr>
        <w:t>Normas de Auditorí</w:t>
      </w:r>
      <w:r w:rsidR="00ED0B99" w:rsidRPr="002F39AD">
        <w:rPr>
          <w:rFonts w:ascii="Bookman Old Style" w:hAnsi="Bookman Old Style" w:cs="Arial"/>
          <w:i w:val="0"/>
          <w:iCs/>
          <w:sz w:val="20"/>
          <w:lang w:val="es-MX"/>
        </w:rPr>
        <w:t>a Gubernamental</w:t>
      </w:r>
      <w:r w:rsidR="00A56736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ED0B99" w:rsidRPr="00AE4324" w:rsidRDefault="00ED0B99" w:rsidP="001F5424">
      <w:pPr>
        <w:pStyle w:val="Prrafodelista"/>
        <w:numPr>
          <w:ilvl w:val="0"/>
          <w:numId w:val="3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2F39AD">
        <w:rPr>
          <w:rFonts w:ascii="Bookman Old Style" w:hAnsi="Bookman Old Style" w:cs="Arial"/>
          <w:i w:val="0"/>
          <w:iCs/>
          <w:sz w:val="20"/>
          <w:lang w:val="es-MX"/>
        </w:rPr>
        <w:t>Normas y Principios de Contabilidad Gubernamental</w:t>
      </w:r>
      <w:r w:rsidR="00A56736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1F5424" w:rsidRPr="00AE4324" w:rsidRDefault="001F5424" w:rsidP="00AE4324">
      <w:pPr>
        <w:pStyle w:val="Prrafodelista"/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ED0B99" w:rsidRDefault="00ED0B99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E4324" w:rsidRDefault="00AE4324" w:rsidP="00AE4324">
      <w:pPr>
        <w:rPr>
          <w:rFonts w:ascii="Bookman Old Style" w:hAnsi="Bookman Old Style"/>
          <w:i w:val="0"/>
          <w:sz w:val="14"/>
        </w:rPr>
      </w:pPr>
    </w:p>
    <w:p w:rsidR="001F5424" w:rsidRPr="00AE4324" w:rsidRDefault="001F5424" w:rsidP="00AE4324">
      <w:pPr>
        <w:rPr>
          <w:rFonts w:ascii="Bookman Old Style" w:hAnsi="Bookman Old Style"/>
          <w:i w:val="0"/>
          <w:sz w:val="14"/>
        </w:rPr>
      </w:pPr>
    </w:p>
    <w:p w:rsidR="00ED0B99" w:rsidRPr="00F57C7F" w:rsidRDefault="00ED0B99" w:rsidP="001F542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E432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D0B99" w:rsidRDefault="00ED0B99" w:rsidP="001F542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D0B99" w:rsidRPr="001A5D81" w:rsidRDefault="00ED0B99" w:rsidP="001F542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C2C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47B8E">
        <w:rPr>
          <w:rFonts w:ascii="Bookman Old Style" w:hAnsi="Bookman Old Style" w:cs="Arial"/>
          <w:i w:val="0"/>
          <w:iCs/>
          <w:sz w:val="20"/>
        </w:rPr>
        <w:t>Informes, i</w:t>
      </w:r>
      <w:r>
        <w:rPr>
          <w:rFonts w:ascii="Bookman Old Style" w:hAnsi="Bookman Old Style" w:cs="Arial"/>
          <w:i w:val="0"/>
          <w:iCs/>
          <w:sz w:val="20"/>
        </w:rPr>
        <w:t>nformación confidencial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ED0B99" w:rsidRPr="001A5D81" w:rsidRDefault="00ED0B99" w:rsidP="001F542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AE4324" w:rsidRPr="003D2277" w:rsidRDefault="00AE4324" w:rsidP="001F5424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D0B99" w:rsidRDefault="00ED0B99" w:rsidP="000E31F4">
      <w:pPr>
        <w:suppressAutoHyphens/>
        <w:rPr>
          <w:rFonts w:ascii="Bookman Old Style" w:hAnsi="Bookman Old Style"/>
          <w:sz w:val="20"/>
        </w:rPr>
      </w:pPr>
    </w:p>
    <w:p w:rsidR="00ED0B99" w:rsidRPr="00A55019" w:rsidRDefault="00ED0B99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ED0B99" w:rsidRDefault="00ED0B99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ED0B99" w:rsidRDefault="00ED0B99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ED0B99" w:rsidRPr="00C404F4" w:rsidRDefault="00ED0B99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D0B99" w:rsidRPr="00191645" w:rsidRDefault="00ED0B99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Contaduría Pública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ED0B99" w:rsidRDefault="00ED0B9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F2B5C" w:rsidRDefault="006F2B5C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A1E27" w:rsidRDefault="00DA1E27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ED0B99" w:rsidRPr="00F30614" w:rsidRDefault="00ED0B99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ED0B99" w:rsidRPr="006F2B5C" w:rsidRDefault="00ED0B9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ED0B99" w:rsidRDefault="00ED0B99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6B0099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ED0B99" w:rsidRPr="006F2B5C" w:rsidRDefault="00ED0B9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lang w:val="es-MX"/>
        </w:rPr>
      </w:pPr>
    </w:p>
    <w:p w:rsidR="00ED0B99" w:rsidRDefault="00ED0B99" w:rsidP="0062451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967B6C" w:rsidRDefault="00967B6C" w:rsidP="0062451E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Elaboración y/o análisis de informes técnicos.</w:t>
      </w:r>
    </w:p>
    <w:p w:rsidR="00967B6C" w:rsidRDefault="00967B6C" w:rsidP="001F5424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Conocimientos sobre temáticas de auditoría.</w:t>
      </w:r>
    </w:p>
    <w:p w:rsidR="00ED0B99" w:rsidRPr="006F2B5C" w:rsidRDefault="00ED0B9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lang w:val="es-MX"/>
        </w:rPr>
      </w:pPr>
    </w:p>
    <w:p w:rsidR="00ED0B99" w:rsidRPr="00A44862" w:rsidRDefault="00ED0B99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ED0B99" w:rsidRPr="006F2B5C" w:rsidRDefault="00ED0B99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ED0B99" w:rsidRPr="00BC7D51" w:rsidRDefault="00ED0B99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3334A1">
        <w:rPr>
          <w:rFonts w:ascii="Bookman Old Style" w:hAnsi="Bookman Old Style" w:cs="Arial"/>
          <w:i w:val="0"/>
          <w:iCs/>
          <w:sz w:val="20"/>
          <w:lang w:val="es-MX"/>
        </w:rPr>
        <w:t xml:space="preserve">n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 xml:space="preserve">puestos </w:t>
      </w:r>
      <w:r w:rsidR="00CE44CF">
        <w:rPr>
          <w:rFonts w:ascii="Bookman Old Style" w:hAnsi="Bookman Old Style" w:cs="Arial"/>
          <w:i w:val="0"/>
          <w:iCs/>
          <w:sz w:val="20"/>
          <w:lang w:val="es-MX"/>
        </w:rPr>
        <w:t>administrativos, técnicos o de j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>efatur</w:t>
      </w:r>
      <w:r w:rsidR="00CE44CF">
        <w:rPr>
          <w:rFonts w:ascii="Bookman Old Style" w:hAnsi="Bookman Old Style" w:cs="Arial"/>
          <w:i w:val="0"/>
          <w:iCs/>
          <w:sz w:val="20"/>
          <w:lang w:val="es-MX"/>
        </w:rPr>
        <w:t>a, preferentemente en áreas de a</w:t>
      </w:r>
      <w:r w:rsidR="00787806">
        <w:rPr>
          <w:rFonts w:ascii="Bookman Old Style" w:hAnsi="Bookman Old Style" w:cs="Arial"/>
          <w:i w:val="0"/>
          <w:iCs/>
          <w:sz w:val="20"/>
          <w:lang w:val="es-MX"/>
        </w:rPr>
        <w:t>uditorí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>a</w:t>
      </w:r>
      <w:r w:rsidR="00CE44CF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ED0B99" w:rsidRPr="006F2B5C" w:rsidRDefault="00ED0B99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ED0B99" w:rsidRDefault="00ED0B99" w:rsidP="0062451E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Integridad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Responsabilidad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38522A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Guía y Supervisión.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Manejo de Personal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Autocontrol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E6479C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565FF1" w:rsidRPr="00DE27C4" w:rsidRDefault="00565FF1" w:rsidP="00787806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E6479C">
        <w:rPr>
          <w:rFonts w:ascii="Bookman Old Style" w:hAnsi="Bookman Old Style" w:cs="Arial"/>
          <w:i w:val="0"/>
          <w:iCs/>
          <w:sz w:val="20"/>
        </w:rPr>
        <w:t>Delegación</w:t>
      </w:r>
      <w:r w:rsidR="0038522A">
        <w:rPr>
          <w:rFonts w:ascii="Bookman Old Style" w:hAnsi="Bookman Old Style" w:cs="Arial"/>
          <w:i w:val="0"/>
          <w:iCs/>
          <w:sz w:val="20"/>
        </w:rPr>
        <w:t>.</w:t>
      </w:r>
    </w:p>
    <w:p w:rsidR="00ED0B99" w:rsidRDefault="00ED0B99" w:rsidP="0078780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F5424" w:rsidRDefault="001F5424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D0B99" w:rsidRPr="009C5839" w:rsidRDefault="00ED0B99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E4324" w:rsidRPr="00AE4324" w:rsidRDefault="00AE4324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ED0B99" w:rsidRDefault="00ED0B9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D0B99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E73" w:rsidRDefault="00734E73">
      <w:pPr>
        <w:spacing w:line="20" w:lineRule="exact"/>
      </w:pPr>
    </w:p>
  </w:endnote>
  <w:endnote w:type="continuationSeparator" w:id="0">
    <w:p w:rsidR="00734E73" w:rsidRDefault="00734E73"/>
  </w:endnote>
  <w:endnote w:type="continuationNotice" w:id="1">
    <w:p w:rsidR="00734E73" w:rsidRDefault="00734E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E73" w:rsidRDefault="00734E7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34E73" w:rsidRDefault="00734E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E73" w:rsidRDefault="00734E73" w:rsidP="00035A44">
    <w:pPr>
      <w:pStyle w:val="Piedepgina"/>
      <w:framePr w:wrap="around" w:vAnchor="text" w:hAnchor="page" w:x="11062" w:y="24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12976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34E7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34E73" w:rsidRPr="00243EA8" w:rsidRDefault="00734E73" w:rsidP="00DE7687">
          <w:pPr>
            <w:tabs>
              <w:tab w:val="center" w:pos="4419"/>
              <w:tab w:val="right" w:pos="8838"/>
            </w:tabs>
            <w:spacing w:before="80" w:after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E768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734E73" w:rsidRPr="00B425FF" w:rsidRDefault="00734E7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34E73">
      <w:tc>
        <w:tcPr>
          <w:tcW w:w="5950" w:type="dxa"/>
        </w:tcPr>
        <w:p w:rsidR="00734E73" w:rsidRDefault="00734E7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34E73" w:rsidRDefault="00734E7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34E73" w:rsidRDefault="00734E7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34E73" w:rsidRDefault="00734E7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34E73" w:rsidRDefault="00734E7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34E73" w:rsidRDefault="00734E7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34E73" w:rsidRDefault="00734E7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E73" w:rsidRDefault="00734E73">
      <w:r>
        <w:separator/>
      </w:r>
    </w:p>
  </w:footnote>
  <w:footnote w:type="continuationSeparator" w:id="0">
    <w:p w:rsidR="00734E73" w:rsidRDefault="00734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E73" w:rsidRDefault="00734E7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34E7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34E73" w:rsidRDefault="00734E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34E73" w:rsidRPr="00B47612" w:rsidRDefault="00E1297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734E7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34E73" w:rsidRPr="00B47612" w:rsidRDefault="00734E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34E73" w:rsidRPr="00B47612" w:rsidRDefault="00734E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734E73" w:rsidRDefault="00734E7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34E73" w:rsidRPr="00B47612" w:rsidRDefault="00734E7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34E73" w:rsidRPr="00B47612" w:rsidRDefault="00734E73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734E73" w:rsidRDefault="00734E7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E73" w:rsidRDefault="00E1297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734E73">
      <w:rPr>
        <w:rFonts w:ascii="Arial" w:hAnsi="Arial" w:cs="Arial"/>
        <w:i w:val="0"/>
        <w:iCs/>
        <w:sz w:val="16"/>
      </w:rPr>
      <w:tab/>
    </w:r>
    <w:r w:rsidR="00734E73">
      <w:rPr>
        <w:rFonts w:ascii="Arial" w:hAnsi="Arial" w:cs="Arial"/>
        <w:i w:val="0"/>
        <w:iCs/>
        <w:sz w:val="16"/>
      </w:rPr>
      <w:tab/>
    </w:r>
  </w:p>
  <w:p w:rsidR="00734E73" w:rsidRDefault="00E1297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734E73" w:rsidRDefault="00734E73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34E73">
      <w:rPr>
        <w:rFonts w:ascii="Arial" w:hAnsi="Arial" w:cs="Arial"/>
        <w:i w:val="0"/>
        <w:iCs/>
        <w:sz w:val="16"/>
      </w:rPr>
      <w:tab/>
    </w:r>
    <w:r w:rsidR="00734E73">
      <w:rPr>
        <w:rFonts w:ascii="Arial" w:hAnsi="Arial" w:cs="Arial"/>
        <w:i w:val="0"/>
        <w:iCs/>
        <w:sz w:val="16"/>
      </w:rPr>
      <w:tab/>
      <w:t>Descripción del Puesto de Trabajo</w:t>
    </w:r>
  </w:p>
  <w:p w:rsidR="00734E73" w:rsidRDefault="00734E7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34E73" w:rsidRDefault="00734E7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34E73" w:rsidRDefault="00E1297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734E73" w:rsidRDefault="00734E7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943263"/>
    <w:multiLevelType w:val="hybridMultilevel"/>
    <w:tmpl w:val="D6C26B9C"/>
    <w:lvl w:ilvl="0" w:tplc="C714F0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6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3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4"/>
  </w:num>
  <w:num w:numId="3">
    <w:abstractNumId w:val="19"/>
  </w:num>
  <w:num w:numId="4">
    <w:abstractNumId w:val="17"/>
  </w:num>
  <w:num w:numId="5">
    <w:abstractNumId w:val="9"/>
  </w:num>
  <w:num w:numId="6">
    <w:abstractNumId w:val="26"/>
  </w:num>
  <w:num w:numId="7">
    <w:abstractNumId w:val="20"/>
  </w:num>
  <w:num w:numId="8">
    <w:abstractNumId w:val="22"/>
  </w:num>
  <w:num w:numId="9">
    <w:abstractNumId w:val="0"/>
  </w:num>
  <w:num w:numId="10">
    <w:abstractNumId w:val="5"/>
  </w:num>
  <w:num w:numId="11">
    <w:abstractNumId w:val="8"/>
  </w:num>
  <w:num w:numId="12">
    <w:abstractNumId w:val="8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1"/>
  </w:num>
  <w:num w:numId="21">
    <w:abstractNumId w:val="7"/>
  </w:num>
  <w:num w:numId="22">
    <w:abstractNumId w:val="27"/>
  </w:num>
  <w:num w:numId="23">
    <w:abstractNumId w:val="27"/>
  </w:num>
  <w:num w:numId="24">
    <w:abstractNumId w:val="1"/>
  </w:num>
  <w:num w:numId="25">
    <w:abstractNumId w:val="2"/>
  </w:num>
  <w:num w:numId="26">
    <w:abstractNumId w:val="16"/>
  </w:num>
  <w:num w:numId="27">
    <w:abstractNumId w:val="3"/>
  </w:num>
  <w:num w:numId="28">
    <w:abstractNumId w:val="15"/>
  </w:num>
  <w:num w:numId="29">
    <w:abstractNumId w:val="6"/>
  </w:num>
  <w:num w:numId="30">
    <w:abstractNumId w:val="29"/>
  </w:num>
  <w:num w:numId="31">
    <w:abstractNumId w:val="11"/>
  </w:num>
  <w:num w:numId="32">
    <w:abstractNumId w:val="18"/>
  </w:num>
  <w:num w:numId="33">
    <w:abstractNumId w:val="14"/>
  </w:num>
  <w:num w:numId="34">
    <w:abstractNumId w:val="8"/>
  </w:num>
  <w:num w:numId="35">
    <w:abstractNumId w:val="24"/>
  </w:num>
  <w:num w:numId="36">
    <w:abstractNumId w:val="32"/>
  </w:num>
  <w:num w:numId="37">
    <w:abstractNumId w:val="28"/>
  </w:num>
  <w:num w:numId="38">
    <w:abstractNumId w:val="34"/>
  </w:num>
  <w:num w:numId="39">
    <w:abstractNumId w:val="10"/>
  </w:num>
  <w:num w:numId="40">
    <w:abstractNumId w:val="25"/>
  </w:num>
  <w:num w:numId="41">
    <w:abstractNumId w:val="23"/>
  </w:num>
  <w:num w:numId="42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9CA"/>
    <w:rsid w:val="00035A44"/>
    <w:rsid w:val="00035ADC"/>
    <w:rsid w:val="00036757"/>
    <w:rsid w:val="00036A71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901EA"/>
    <w:rsid w:val="000A004B"/>
    <w:rsid w:val="000A5A5F"/>
    <w:rsid w:val="000A6668"/>
    <w:rsid w:val="000A763C"/>
    <w:rsid w:val="000B42EA"/>
    <w:rsid w:val="000C6EBF"/>
    <w:rsid w:val="000D2D5F"/>
    <w:rsid w:val="000E31F4"/>
    <w:rsid w:val="000F7761"/>
    <w:rsid w:val="0011259D"/>
    <w:rsid w:val="0013237C"/>
    <w:rsid w:val="00132D2A"/>
    <w:rsid w:val="0013510C"/>
    <w:rsid w:val="00137AD0"/>
    <w:rsid w:val="00140CE7"/>
    <w:rsid w:val="00140E0A"/>
    <w:rsid w:val="001470B6"/>
    <w:rsid w:val="00151F3F"/>
    <w:rsid w:val="00152FB7"/>
    <w:rsid w:val="00155185"/>
    <w:rsid w:val="001621E3"/>
    <w:rsid w:val="00164CA8"/>
    <w:rsid w:val="001911FB"/>
    <w:rsid w:val="00191645"/>
    <w:rsid w:val="00197160"/>
    <w:rsid w:val="001A05D7"/>
    <w:rsid w:val="001A456B"/>
    <w:rsid w:val="001A5D81"/>
    <w:rsid w:val="001C1CF2"/>
    <w:rsid w:val="001C591A"/>
    <w:rsid w:val="001D6481"/>
    <w:rsid w:val="001D6B20"/>
    <w:rsid w:val="001E14C2"/>
    <w:rsid w:val="001E653B"/>
    <w:rsid w:val="001F5424"/>
    <w:rsid w:val="002344F1"/>
    <w:rsid w:val="00243EA8"/>
    <w:rsid w:val="00246368"/>
    <w:rsid w:val="0025032E"/>
    <w:rsid w:val="00273567"/>
    <w:rsid w:val="00273C63"/>
    <w:rsid w:val="0029781A"/>
    <w:rsid w:val="002A49A0"/>
    <w:rsid w:val="002B7443"/>
    <w:rsid w:val="002C1876"/>
    <w:rsid w:val="002C1956"/>
    <w:rsid w:val="002C366A"/>
    <w:rsid w:val="002C4CE0"/>
    <w:rsid w:val="002D0676"/>
    <w:rsid w:val="002D66A2"/>
    <w:rsid w:val="002D67FD"/>
    <w:rsid w:val="002D7D9F"/>
    <w:rsid w:val="002E7C49"/>
    <w:rsid w:val="002F1DFA"/>
    <w:rsid w:val="002F39AD"/>
    <w:rsid w:val="002F3AAF"/>
    <w:rsid w:val="00301279"/>
    <w:rsid w:val="00313203"/>
    <w:rsid w:val="00316FC1"/>
    <w:rsid w:val="00320A00"/>
    <w:rsid w:val="00320D6D"/>
    <w:rsid w:val="003237C8"/>
    <w:rsid w:val="00326EF0"/>
    <w:rsid w:val="003334A1"/>
    <w:rsid w:val="00341E3A"/>
    <w:rsid w:val="003435A3"/>
    <w:rsid w:val="00343C4B"/>
    <w:rsid w:val="003529CB"/>
    <w:rsid w:val="00354147"/>
    <w:rsid w:val="00360304"/>
    <w:rsid w:val="003704CB"/>
    <w:rsid w:val="00370C53"/>
    <w:rsid w:val="00380A8F"/>
    <w:rsid w:val="00380F69"/>
    <w:rsid w:val="0038355F"/>
    <w:rsid w:val="0038522A"/>
    <w:rsid w:val="0039071A"/>
    <w:rsid w:val="003A7940"/>
    <w:rsid w:val="003B20CA"/>
    <w:rsid w:val="003B6F6F"/>
    <w:rsid w:val="003C1C32"/>
    <w:rsid w:val="003C346F"/>
    <w:rsid w:val="003C3D1C"/>
    <w:rsid w:val="003C7680"/>
    <w:rsid w:val="003D2277"/>
    <w:rsid w:val="003F28D7"/>
    <w:rsid w:val="003F7644"/>
    <w:rsid w:val="00401676"/>
    <w:rsid w:val="004021C4"/>
    <w:rsid w:val="00412423"/>
    <w:rsid w:val="004221A8"/>
    <w:rsid w:val="0042272A"/>
    <w:rsid w:val="00424211"/>
    <w:rsid w:val="0044072A"/>
    <w:rsid w:val="00441B64"/>
    <w:rsid w:val="00443BE6"/>
    <w:rsid w:val="0044693D"/>
    <w:rsid w:val="004556AE"/>
    <w:rsid w:val="00463C26"/>
    <w:rsid w:val="00463ED9"/>
    <w:rsid w:val="00473994"/>
    <w:rsid w:val="004864C9"/>
    <w:rsid w:val="004878EC"/>
    <w:rsid w:val="00491492"/>
    <w:rsid w:val="00492D12"/>
    <w:rsid w:val="004A4A56"/>
    <w:rsid w:val="004B7AD2"/>
    <w:rsid w:val="004C3662"/>
    <w:rsid w:val="004C3A32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504495"/>
    <w:rsid w:val="00504949"/>
    <w:rsid w:val="00510F44"/>
    <w:rsid w:val="00511C48"/>
    <w:rsid w:val="005166BD"/>
    <w:rsid w:val="00516B4F"/>
    <w:rsid w:val="005208A9"/>
    <w:rsid w:val="00521283"/>
    <w:rsid w:val="005278CC"/>
    <w:rsid w:val="00532638"/>
    <w:rsid w:val="00540076"/>
    <w:rsid w:val="0054221C"/>
    <w:rsid w:val="00551405"/>
    <w:rsid w:val="00565FF1"/>
    <w:rsid w:val="00572ED6"/>
    <w:rsid w:val="00580D6D"/>
    <w:rsid w:val="005820E4"/>
    <w:rsid w:val="00583D3A"/>
    <w:rsid w:val="0059000F"/>
    <w:rsid w:val="005A2A2F"/>
    <w:rsid w:val="005A642E"/>
    <w:rsid w:val="005B19CA"/>
    <w:rsid w:val="005B1AE9"/>
    <w:rsid w:val="005B4BE1"/>
    <w:rsid w:val="005B55E7"/>
    <w:rsid w:val="005B7300"/>
    <w:rsid w:val="005B7AC3"/>
    <w:rsid w:val="005E290B"/>
    <w:rsid w:val="005E6C8B"/>
    <w:rsid w:val="005F51C6"/>
    <w:rsid w:val="00604080"/>
    <w:rsid w:val="00607F83"/>
    <w:rsid w:val="00624231"/>
    <w:rsid w:val="0062451E"/>
    <w:rsid w:val="0064094F"/>
    <w:rsid w:val="00647B8E"/>
    <w:rsid w:val="006634C8"/>
    <w:rsid w:val="00663CBD"/>
    <w:rsid w:val="006679A8"/>
    <w:rsid w:val="0067598B"/>
    <w:rsid w:val="00677935"/>
    <w:rsid w:val="006840FF"/>
    <w:rsid w:val="006A059B"/>
    <w:rsid w:val="006A287B"/>
    <w:rsid w:val="006B0099"/>
    <w:rsid w:val="006B3A39"/>
    <w:rsid w:val="006B7351"/>
    <w:rsid w:val="006C31D4"/>
    <w:rsid w:val="006C418C"/>
    <w:rsid w:val="006F2B5C"/>
    <w:rsid w:val="006F4C9A"/>
    <w:rsid w:val="00714F51"/>
    <w:rsid w:val="007209CD"/>
    <w:rsid w:val="00721E8C"/>
    <w:rsid w:val="007323A5"/>
    <w:rsid w:val="0073294F"/>
    <w:rsid w:val="00734E73"/>
    <w:rsid w:val="00745879"/>
    <w:rsid w:val="00746887"/>
    <w:rsid w:val="007503C3"/>
    <w:rsid w:val="00755DCC"/>
    <w:rsid w:val="00786A8A"/>
    <w:rsid w:val="00787806"/>
    <w:rsid w:val="00790C34"/>
    <w:rsid w:val="00797BFB"/>
    <w:rsid w:val="007A319D"/>
    <w:rsid w:val="007A3B14"/>
    <w:rsid w:val="007B4AEB"/>
    <w:rsid w:val="007B61D6"/>
    <w:rsid w:val="007C65AA"/>
    <w:rsid w:val="007D1D64"/>
    <w:rsid w:val="007D353B"/>
    <w:rsid w:val="007D3B1F"/>
    <w:rsid w:val="007E074C"/>
    <w:rsid w:val="007E3F70"/>
    <w:rsid w:val="007F543A"/>
    <w:rsid w:val="007F6E4F"/>
    <w:rsid w:val="00803843"/>
    <w:rsid w:val="0081257B"/>
    <w:rsid w:val="00817008"/>
    <w:rsid w:val="00823A87"/>
    <w:rsid w:val="00826683"/>
    <w:rsid w:val="00830195"/>
    <w:rsid w:val="00844E87"/>
    <w:rsid w:val="008626DE"/>
    <w:rsid w:val="008754DE"/>
    <w:rsid w:val="00883443"/>
    <w:rsid w:val="0088375E"/>
    <w:rsid w:val="00886DE3"/>
    <w:rsid w:val="00890071"/>
    <w:rsid w:val="0089154F"/>
    <w:rsid w:val="00894605"/>
    <w:rsid w:val="008A0FFE"/>
    <w:rsid w:val="008A3C21"/>
    <w:rsid w:val="008A5057"/>
    <w:rsid w:val="008B2527"/>
    <w:rsid w:val="008B4872"/>
    <w:rsid w:val="008B7E83"/>
    <w:rsid w:val="008C2A4D"/>
    <w:rsid w:val="008E07AF"/>
    <w:rsid w:val="008F569A"/>
    <w:rsid w:val="008F7DA7"/>
    <w:rsid w:val="009019F0"/>
    <w:rsid w:val="009036D0"/>
    <w:rsid w:val="00906024"/>
    <w:rsid w:val="00906FBF"/>
    <w:rsid w:val="00921CC9"/>
    <w:rsid w:val="00942B07"/>
    <w:rsid w:val="00943943"/>
    <w:rsid w:val="009573AF"/>
    <w:rsid w:val="00961CE5"/>
    <w:rsid w:val="009655C2"/>
    <w:rsid w:val="009664CD"/>
    <w:rsid w:val="00966C53"/>
    <w:rsid w:val="00967B6C"/>
    <w:rsid w:val="0097353A"/>
    <w:rsid w:val="009739A1"/>
    <w:rsid w:val="00982FA3"/>
    <w:rsid w:val="00987106"/>
    <w:rsid w:val="00990A34"/>
    <w:rsid w:val="009A56A6"/>
    <w:rsid w:val="009B1943"/>
    <w:rsid w:val="009C2C64"/>
    <w:rsid w:val="009C5839"/>
    <w:rsid w:val="009D37E0"/>
    <w:rsid w:val="009D697E"/>
    <w:rsid w:val="009E1C09"/>
    <w:rsid w:val="00A12221"/>
    <w:rsid w:val="00A162B0"/>
    <w:rsid w:val="00A166BC"/>
    <w:rsid w:val="00A42EAE"/>
    <w:rsid w:val="00A44862"/>
    <w:rsid w:val="00A55019"/>
    <w:rsid w:val="00A56736"/>
    <w:rsid w:val="00A5685F"/>
    <w:rsid w:val="00A67717"/>
    <w:rsid w:val="00A67790"/>
    <w:rsid w:val="00A7099A"/>
    <w:rsid w:val="00A82ED6"/>
    <w:rsid w:val="00AA3CB1"/>
    <w:rsid w:val="00AA3E8F"/>
    <w:rsid w:val="00AA4071"/>
    <w:rsid w:val="00AC370D"/>
    <w:rsid w:val="00AD0A3E"/>
    <w:rsid w:val="00AD3F3C"/>
    <w:rsid w:val="00AD66A3"/>
    <w:rsid w:val="00AE4324"/>
    <w:rsid w:val="00B0150A"/>
    <w:rsid w:val="00B14060"/>
    <w:rsid w:val="00B14A12"/>
    <w:rsid w:val="00B37F01"/>
    <w:rsid w:val="00B425FF"/>
    <w:rsid w:val="00B462E5"/>
    <w:rsid w:val="00B47612"/>
    <w:rsid w:val="00B5040C"/>
    <w:rsid w:val="00B6068D"/>
    <w:rsid w:val="00B620CE"/>
    <w:rsid w:val="00B62FC0"/>
    <w:rsid w:val="00B64E20"/>
    <w:rsid w:val="00B70E8A"/>
    <w:rsid w:val="00B76DDF"/>
    <w:rsid w:val="00B8150D"/>
    <w:rsid w:val="00B82F39"/>
    <w:rsid w:val="00B84A43"/>
    <w:rsid w:val="00BA4C28"/>
    <w:rsid w:val="00BB30A6"/>
    <w:rsid w:val="00BB7F7C"/>
    <w:rsid w:val="00BC7D17"/>
    <w:rsid w:val="00BC7D51"/>
    <w:rsid w:val="00BD018B"/>
    <w:rsid w:val="00BD39BC"/>
    <w:rsid w:val="00BE3125"/>
    <w:rsid w:val="00BF0758"/>
    <w:rsid w:val="00C023FB"/>
    <w:rsid w:val="00C1682C"/>
    <w:rsid w:val="00C3144A"/>
    <w:rsid w:val="00C31779"/>
    <w:rsid w:val="00C3644B"/>
    <w:rsid w:val="00C404F4"/>
    <w:rsid w:val="00C43AAD"/>
    <w:rsid w:val="00C666AC"/>
    <w:rsid w:val="00C77C39"/>
    <w:rsid w:val="00C827BE"/>
    <w:rsid w:val="00C949CD"/>
    <w:rsid w:val="00CA54B4"/>
    <w:rsid w:val="00CB381F"/>
    <w:rsid w:val="00CB4552"/>
    <w:rsid w:val="00CC01C5"/>
    <w:rsid w:val="00CD0F9A"/>
    <w:rsid w:val="00CD4B93"/>
    <w:rsid w:val="00CD6184"/>
    <w:rsid w:val="00CE44CF"/>
    <w:rsid w:val="00CF04AC"/>
    <w:rsid w:val="00CF6582"/>
    <w:rsid w:val="00D07439"/>
    <w:rsid w:val="00D076E0"/>
    <w:rsid w:val="00D143F0"/>
    <w:rsid w:val="00D2743C"/>
    <w:rsid w:val="00D27924"/>
    <w:rsid w:val="00D31E93"/>
    <w:rsid w:val="00D4588A"/>
    <w:rsid w:val="00D51CBB"/>
    <w:rsid w:val="00D6681B"/>
    <w:rsid w:val="00D703C2"/>
    <w:rsid w:val="00D721BC"/>
    <w:rsid w:val="00D740F9"/>
    <w:rsid w:val="00D76AC0"/>
    <w:rsid w:val="00D84381"/>
    <w:rsid w:val="00D861D6"/>
    <w:rsid w:val="00D96CFA"/>
    <w:rsid w:val="00DA1E27"/>
    <w:rsid w:val="00DA3637"/>
    <w:rsid w:val="00DA4717"/>
    <w:rsid w:val="00DA7F3D"/>
    <w:rsid w:val="00DB280F"/>
    <w:rsid w:val="00DD0440"/>
    <w:rsid w:val="00DD4690"/>
    <w:rsid w:val="00DE27C4"/>
    <w:rsid w:val="00DE7687"/>
    <w:rsid w:val="00DE7EFD"/>
    <w:rsid w:val="00DF325F"/>
    <w:rsid w:val="00DF7A04"/>
    <w:rsid w:val="00E008C2"/>
    <w:rsid w:val="00E03E46"/>
    <w:rsid w:val="00E12976"/>
    <w:rsid w:val="00E200AA"/>
    <w:rsid w:val="00E21CFE"/>
    <w:rsid w:val="00E22580"/>
    <w:rsid w:val="00E327A4"/>
    <w:rsid w:val="00E46416"/>
    <w:rsid w:val="00E56CC9"/>
    <w:rsid w:val="00E56E4A"/>
    <w:rsid w:val="00E62447"/>
    <w:rsid w:val="00E64B2E"/>
    <w:rsid w:val="00E66BE0"/>
    <w:rsid w:val="00E753A1"/>
    <w:rsid w:val="00E76C9B"/>
    <w:rsid w:val="00E77979"/>
    <w:rsid w:val="00E84896"/>
    <w:rsid w:val="00E951A5"/>
    <w:rsid w:val="00EA3494"/>
    <w:rsid w:val="00EA39AE"/>
    <w:rsid w:val="00EB1352"/>
    <w:rsid w:val="00EB3F4A"/>
    <w:rsid w:val="00EC6133"/>
    <w:rsid w:val="00EC757D"/>
    <w:rsid w:val="00ED054E"/>
    <w:rsid w:val="00ED0B99"/>
    <w:rsid w:val="00EF71D4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479FD"/>
    <w:rsid w:val="00F57C7F"/>
    <w:rsid w:val="00F740D9"/>
    <w:rsid w:val="00F85267"/>
    <w:rsid w:val="00FA171C"/>
    <w:rsid w:val="00FA66EF"/>
    <w:rsid w:val="00FA7101"/>
    <w:rsid w:val="00FB72A4"/>
    <w:rsid w:val="00FD0F8D"/>
    <w:rsid w:val="00FD19E6"/>
    <w:rsid w:val="00FD1D82"/>
    <w:rsid w:val="00FD21F8"/>
    <w:rsid w:val="00FD433E"/>
    <w:rsid w:val="00FE3E5F"/>
    <w:rsid w:val="00FE5CFA"/>
    <w:rsid w:val="00FF254C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548CE-E6C7-4235-990B-15FDDF335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4</Pages>
  <Words>1070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46</cp:revision>
  <cp:lastPrinted>2013-11-08T16:52:00Z</cp:lastPrinted>
  <dcterms:created xsi:type="dcterms:W3CDTF">2013-05-03T19:57:00Z</dcterms:created>
  <dcterms:modified xsi:type="dcterms:W3CDTF">2013-11-08T16:52:00Z</dcterms:modified>
</cp:coreProperties>
</file>